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</w:t>
      </w:r>
    </w:p>
    <w:p>
      <w:r>
        <w:rPr>
          <w:rFonts w:ascii="宋体" w:hAnsi="宋体" w:eastAsia="宋体"/>
          <w:sz w:val="24"/>
        </w:rPr>
        <w:t>孔令然，朱明艳，郭晓燕主编；张永慧，颜艺副主编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孔令然，朱明艳，郭晓燕主编；张永慧，颜艺副主编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本书出售、求购地址：https://www.jiaokey.com/book/detail/14121877.html</w:t>
      </w:r>
    </w:p>
    <w:p>
      <w:r>
        <w:t>更多相关图书推荐：https://www.jiaokey.com</w:t>
      </w:r>
    </w:p>
    <w:p>
      <w:r>
        <w:t>孔令然，朱明艳，郭晓燕主编；张永慧，颜艺副主编 其他作品：https://www.jiaokey.com/tag/孔令然，朱明艳，郭晓燕主编；张永慧，颜艺副主编.html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