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书名：最低工资的制度逻辑  基于劳动力的社会成本与策略选择的视角</w:t>
      </w:r>
    </w:p>
    <w:p>
      <w:r>
        <w:t>作者：盛龙飞著</w:t>
      </w:r>
    </w:p>
    <w:p>
      <w:r>
        <w:t>出版社：北京：中国劳动社会保障出版社</w:t>
      </w:r>
    </w:p>
    <w:p>
      <w:r>
        <w:t>出版日期：2016</w:t>
      </w:r>
    </w:p>
    <w:p>
      <w:r>
        <w:t>总页数：166</w:t>
      </w:r>
    </w:p>
    <w:p>
      <w:r>
        <w:t>更多请访问教客网: www.jiaokey.com</w:t>
      </w:r>
    </w:p>
    <w:p>
      <w:r>
        <w:t>最低工资的制度逻辑  基于劳动力的社会成本与策略选择的视角 评论地址：https://www.jiaokey.com/book/detail/14126472.html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