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书名：迅腾国际“5+N”信息化紧缺人才培养计划系列丛书  ASP.NET高级特性</w:t>
      </w:r>
    </w:p>
    <w:p>
      <w:r>
        <w:t>作者：天津滨海迅腾科技集团有限公司编著</w:t>
      </w:r>
    </w:p>
    <w:p>
      <w:r>
        <w:t>出版社：天津：天津科技翻译出版有限公司</w:t>
      </w:r>
    </w:p>
    <w:p>
      <w:r>
        <w:t>出版日期：2013.01</w:t>
      </w:r>
    </w:p>
    <w:p>
      <w:r>
        <w:t>总页数：231</w:t>
      </w:r>
    </w:p>
    <w:p>
      <w:r>
        <w:t>更多请访问教客网: www.jiaokey.com</w:t>
      </w:r>
    </w:p>
    <w:p>
      <w:r>
        <w:t>迅腾国际“5+N”信息化紧缺人才培养计划系列丛书  ASP.NET高级特性 评论地址：https://www.jiaokey.com/book/detail/14128030.html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