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资产配置手册</w:t>
      </w:r>
    </w:p>
    <w:p>
      <w:r>
        <w:rPr>
          <w:rFonts w:ascii="宋体" w:hAnsi="宋体" w:eastAsia="宋体"/>
          <w:sz w:val="24"/>
        </w:rPr>
        <w:t>Yoram Lustig著；李天骋，胡曾犀，朱弘，郑志勇译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Yoram Lustig著；李天骋，胡曾犀，朱弘，郑志勇译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本书出售、求购地址：https://www.jiaokey.com/book/detail/14130613.html</w:t>
      </w:r>
    </w:p>
    <w:p>
      <w:r>
        <w:t>更多相关图书推荐：https://www.jiaokey.com</w:t>
      </w:r>
    </w:p>
    <w:p>
      <w:r>
        <w:t>Yoram Lustig著；李天骋，胡曾犀，朱弘，郑志勇译 其他作品：https://www.jiaokey.com/tag/Yoram Lustig著；李天骋，胡曾犀，朱弘，郑志勇译.html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关键词搜索：https://www.jiaokey.com/tag/资产配置手册.html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