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书名：中国新农村  性别结构变迁研究  流动的父权</w:t>
      </w:r>
    </w:p>
    <w:p>
      <w:r>
        <w:t>作者：金一虹著</w:t>
      </w:r>
    </w:p>
    <w:p>
      <w:r>
        <w:t>出版社：南京:南京师范大学出版社,2015.12</w:t>
      </w:r>
    </w:p>
    <w:p>
      <w:r>
        <w:t>出版日期：</w:t>
      </w:r>
    </w:p>
    <w:p>
      <w:r>
        <w:t>总页数：577</w:t>
      </w:r>
    </w:p>
    <w:p>
      <w:r>
        <w:t>更多请访问教客网: www.jiaokey.com</w:t>
      </w:r>
    </w:p>
    <w:p>
      <w:r>
        <w:t>中国新农村  性别结构变迁研究  流动的父权 评论地址：https://www.jiaokey.com/book/detail/14132606.html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