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艺境无涯  艺术学理论思考与批评实践</w:t>
      </w:r>
    </w:p>
    <w:p>
      <w:r>
        <w:rPr>
          <w:rFonts w:ascii="宋体" w:hAnsi="宋体" w:eastAsia="宋体"/>
          <w:sz w:val="24"/>
        </w:rPr>
        <w:t>陈旭光著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艺境无涯  艺术学理论思考与批评实践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本书出售、求购地址：https://www.jiaokey.com/book/detail/14149303.html</w:t>
      </w:r>
    </w:p>
    <w:p>
      <w:r>
        <w:t>更多相关图书推荐：https://www.jiaokey.com</w:t>
      </w:r>
    </w:p>
    <w:p>
      <w:r>
        <w:t>陈旭光著 其他作品：https://www.jiaokey.com/tag/陈旭光著.html</w:t>
      </w:r>
    </w:p>
    <w:p>
      <w:r>
        <w:t>北京：中国文联 出版图书：https://www.jiaokey.com/tag/北京：中国文联.html</w:t>
      </w:r>
    </w:p>
    <w:p>
      <w:r>
        <w:t>关键词搜索：https://www.jiaokey.com/tag/艺境无涯  艺术学理论思考与批评实践.html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