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国外轻型载重汽车参数手册  第2册</w:t>
      </w:r>
    </w:p>
    <w:p>
      <w:r>
        <w:rPr>
          <w:rFonts w:ascii="宋体" w:hAnsi="宋体" w:eastAsia="宋体"/>
          <w:sz w:val="24"/>
        </w:rPr>
        <w:t>霍毓文主编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国外轻型载重汽车参数手册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北京汽车制造厂工艺科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本书出售、求购地址：https://www.jiaokey.com/book/detail/14159853.html</w:t>
      </w:r>
    </w:p>
    <w:p>
      <w:r>
        <w:t>更多相关图书推荐：https://www.jiaokey.com</w:t>
      </w:r>
    </w:p>
    <w:p>
      <w:r>
        <w:t>霍毓文主编 其他作品：https://www.jiaokey.com/tag/霍毓文主编.html</w:t>
      </w:r>
    </w:p>
    <w:p>
      <w:r>
        <w:t>北京汽车制造厂工艺科 出版图书：https://www.jiaokey.com/tag/北京汽车制造厂工艺科.html</w:t>
      </w:r>
    </w:p>
    <w:p>
      <w:r>
        <w:t>关键词搜索：https://www.jiaokey.com/tag/国外轻型载重汽车参数手册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