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三部曲  1  品牌授权原理  国际版</w:t>
      </w:r>
    </w:p>
    <w:p>
      <w:r>
        <w:rPr>
          <w:rFonts w:ascii="宋体" w:hAnsi="宋体" w:eastAsia="宋体"/>
          <w:sz w:val="24"/>
        </w:rPr>
        <w:t>（美）赛丹杰，（美）格里高利·巴特斯比编著；吴尘，朱晓梅译注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三部曲  1  品牌授权原理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（美）赛丹杰，（美）格里高利·巴特斯比编著；吴尘，朱晓梅译注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本书出售、求购地址：https://www.jiaokey.com/book/detail/14160661.html</w:t>
      </w:r>
    </w:p>
    <w:p>
      <w:r>
        <w:t>更多相关图书推荐：https://www.jiaokey.com</w:t>
      </w:r>
    </w:p>
    <w:p>
      <w:r>
        <w:t>（美）赛丹杰，（美）格里高利·巴特斯比编著；吴尘，朱晓梅译注 其他作品：https://www.jiaokey.com/tag/（美）赛丹杰，（美）格里高利·巴特斯比编著；吴尘，朱晓梅译注.html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关键词搜索：https://www.jiaokey.com/tag/三部曲  1  品牌授权原理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