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华北平原典型地区地下水污染防控技术方法及案例</w:t>
      </w:r>
    </w:p>
    <w:p>
      <w:r>
        <w:rPr>
          <w:rFonts w:ascii="宋体" w:hAnsi="宋体" w:eastAsia="宋体"/>
          <w:sz w:val="24"/>
        </w:rPr>
        <w:t>刘伟江等著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华北平原典型地区地下水污染防控技术方法及案例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本书出售、求购地址：https://www.jiaokey.com/book/detail/14177664.html</w:t>
      </w:r>
    </w:p>
    <w:p>
      <w:r>
        <w:t>更多相关图书推荐：https://www.jiaokey.com</w:t>
      </w:r>
    </w:p>
    <w:p>
      <w:r>
        <w:t>刘伟江等著 其他作品：https://www.jiaokey.com/tag/刘伟江等著.html</w:t>
      </w:r>
    </w:p>
    <w:p>
      <w:r>
        <w:t>中国环境出版社 出版图书：https://www.jiaokey.com/tag/中国环境出版社.html</w:t>
      </w:r>
    </w:p>
    <w:p>
      <w:r>
        <w:t>关键词搜索：https://www.jiaokey.com/tag/华北平原典型地区地下水污染防控技术方法及案例.html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