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羯鼓录  乐府杂录  棋经  棋诀</w:t>
      </w:r>
    </w:p>
    <w:p>
      <w:r>
        <w:rPr>
          <w:rFonts w:ascii="宋体" w:hAnsi="宋体" w:eastAsia="宋体"/>
          <w:sz w:val="24"/>
        </w:rPr>
        <w:t>（唐）南卓，（唐）段安节，（宋）宴天章，（宋）刘仲甫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羯鼓录  乐府杂录  棋经  棋诀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（唐）南卓，（唐）段安节，（宋）宴天章，（宋）刘仲甫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本书出售、求购地址：https://www.jiaokey.com/book/detail/14178367.html</w:t>
      </w:r>
    </w:p>
    <w:p>
      <w:r>
        <w:t>更多相关图书推荐：https://www.jiaokey.com</w:t>
      </w:r>
    </w:p>
    <w:p>
      <w:r>
        <w:t>（唐）南卓，（唐）段安节，（宋）宴天章，（宋）刘仲甫 其他作品：https://www.jiaokey.com/tag/（唐）南卓，（唐）段安节，（宋）宴天章，（宋）刘仲甫.html</w:t>
      </w:r>
    </w:p>
    <w:p>
      <w:r>
        <w:t>关键词搜索：https://www.jiaokey.com/tag/羯鼓录  乐府杂录  棋经  棋诀.html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