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鄂温克族瑟宾节保护全录</w:t>
      </w:r>
    </w:p>
    <w:p>
      <w:r>
        <w:rPr>
          <w:rFonts w:ascii="宋体" w:hAnsi="宋体" w:eastAsia="宋体"/>
          <w:sz w:val="24"/>
        </w:rPr>
        <w:t>崔橹编著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鄂温克族瑟宾节保护全录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讷河非物质文化遗产保护中心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本书出售、求购地址：https://www.jiaokey.com/book/detail/14179608.html</w:t>
      </w:r>
    </w:p>
    <w:p>
      <w:r>
        <w:t>更多相关图书推荐：https://www.jiaokey.com</w:t>
      </w:r>
    </w:p>
    <w:p>
      <w:r>
        <w:t>崔橹编著 其他作品：https://www.jiaokey.com/tag/崔橹编著.html</w:t>
      </w:r>
    </w:p>
    <w:p>
      <w:r>
        <w:t>讷河非物质文化遗产保护中心 出版图书：https://www.jiaokey.com/tag/讷河非物质文化遗产保护中心.html</w:t>
      </w:r>
    </w:p>
    <w:p>
      <w:r>
        <w:t>关键词搜索：https://www.jiaokey.com/tag/鄂温克族瑟宾节保护全录.html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