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嘉兴市水环境功能区区划  嘉兴市市区饮用水源保护区区划方案  送审稿</w:t>
      </w:r>
    </w:p>
    <w:p>
      <w:r>
        <w:rPr>
          <w:rFonts w:ascii="宋体" w:hAnsi="宋体" w:eastAsia="宋体"/>
          <w:sz w:val="24"/>
        </w:rPr>
        <w:t>嘉兴市水源保护规划办公室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嘉兴市水环境功能区区划  嘉兴市市区饮用水源保护区区划方案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嘉兴市水源保护规划办公室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本书出售、求购地址：https://www.jiaokey.com/book/detail/14202136.html</w:t>
      </w:r>
    </w:p>
    <w:p>
      <w:r>
        <w:t>更多相关图书推荐：https://www.jiaokey.com</w:t>
      </w:r>
    </w:p>
    <w:p>
      <w:r>
        <w:t>嘉兴市水源保护规划办公室 其他作品：https://www.jiaokey.com/tag/嘉兴市水源保护规划办公室.html</w:t>
      </w:r>
    </w:p>
    <w:p>
      <w:r>
        <w:t>关键词搜索：https://www.jiaokey.com/tag/嘉兴市水环境功能区区划  嘉兴市市区饮用水源保护区区划方案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