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客车新技术与新结构</w:t>
      </w:r>
    </w:p>
    <w:p>
      <w:r>
        <w:rPr>
          <w:rFonts w:ascii="宋体" w:hAnsi="宋体" w:eastAsia="宋体"/>
          <w:sz w:val="24"/>
        </w:rPr>
        <w:t>申福林，胡选儒主编；裴志浩，刘晶郁，时洪功副主编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客车新技术与新结构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申福林，胡选儒主编；裴志浩，刘晶郁，时洪功副主编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本书出售、求购地址：https://www.jiaokey.com/book/detail/14210645.html</w:t>
      </w:r>
    </w:p>
    <w:p>
      <w:r>
        <w:t>更多相关图书推荐：https://www.jiaokey.com</w:t>
      </w:r>
    </w:p>
    <w:p>
      <w:r>
        <w:t>申福林，胡选儒主编；裴志浩，刘晶郁，时洪功副主编 其他作品：https://www.jiaokey.com/tag/申福林，胡选儒主编；裴志浩，刘晶郁，时洪功副主编.html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关键词搜索：https://www.jiaokey.com/tag/客车新技术与新结构.html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