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幼儿园的一年</w:t>
      </w:r>
    </w:p>
    <w:p>
      <w:r>
        <w:rPr>
          <w:rFonts w:ascii="宋体" w:hAnsi="宋体" w:eastAsia="宋体"/>
          <w:sz w:val="24"/>
        </w:rPr>
        <w:t>（波兰）布什梅斯瓦夫·利普特著绘；钟雷译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（波兰）布什梅斯瓦夫·利普特著绘；钟雷译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本书出售、求购地址：https://www.jiaokey.com/book/detail/14217675.html</w:t>
      </w:r>
    </w:p>
    <w:p>
      <w:r>
        <w:t>更多相关图书推荐：https://www.jiaokey.com</w:t>
      </w:r>
    </w:p>
    <w:p>
      <w:r>
        <w:t>（波兰）布什梅斯瓦夫·利普特著绘；钟雷译 其他作品：https://www.jiaokey.com/tag/（波兰）布什梅斯瓦夫·利普特著绘；钟雷译.html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