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追逐青春  为冰冷的心加温</w:t>
      </w:r>
    </w:p>
    <w:p>
      <w:r>
        <w:rPr>
          <w:rFonts w:ascii="宋体" w:hAnsi="宋体" w:eastAsia="宋体"/>
          <w:sz w:val="24"/>
        </w:rPr>
        <w:t>紫琼著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追逐青春  为冰冷的心加温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台湾新时代出版公司；安徽文艺出版社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本书出售、求购地址：https://www.jiaokey.com/book/detail/14218683.html</w:t>
      </w:r>
    </w:p>
    <w:p>
      <w:r>
        <w:t>更多相关图书推荐：https://www.jiaokey.com</w:t>
      </w:r>
    </w:p>
    <w:p>
      <w:r>
        <w:t>紫琼著 其他作品：https://www.jiaokey.com/tag/紫琼著.html</w:t>
      </w:r>
    </w:p>
    <w:p>
      <w:r>
        <w:t>台湾新时代出版公司；安徽文艺出版社 出版图书：https://www.jiaokey.com/tag/台湾新时代出版公司；安徽文艺出版社.html</w:t>
      </w:r>
    </w:p>
    <w:p>
      <w:r>
        <w:t>关键词搜索：https://www.jiaokey.com/tag/追逐青春  为冰冷的心加温.html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