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书名：苏州学习型、服务型、创新型党组织建设研究</w:t>
      </w:r>
    </w:p>
    <w:p>
      <w:r>
        <w:t>作者：孙艺兵主编</w:t>
      </w:r>
    </w:p>
    <w:p>
      <w:r>
        <w:t>出版社：苏州：苏州大学出版社</w:t>
      </w:r>
    </w:p>
    <w:p>
      <w:r>
        <w:t>出版日期：2015.10</w:t>
      </w:r>
    </w:p>
    <w:p>
      <w:r>
        <w:t>总页数：209</w:t>
      </w:r>
    </w:p>
    <w:p>
      <w:r>
        <w:t>更多请访问教客网: www.jiaokey.com</w:t>
      </w:r>
    </w:p>
    <w:p>
      <w:r>
        <w:t>苏州学习型、服务型、创新型党组织建设研究 评论地址：https://www.jiaokey.com/book/detail/14242576.html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