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金羽毛国际大奖绘本  天堂里的好地方</w:t>
      </w:r>
    </w:p>
    <w:p>
      <w:r>
        <w:rPr>
          <w:rFonts w:ascii="宋体" w:hAnsi="宋体" w:eastAsia="宋体"/>
          <w:sz w:val="24"/>
        </w:rPr>
        <w:t>（比）布里古特·米纳文；（比）德比·拉芙瑞思图；孙远译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金羽毛国际大奖绘本  天堂里的好地方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（比）布里古特·米纳文；（比）德比·拉芙瑞思图；孙远译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本书出售、求购地址：https://www.jiaokey.com/book/detail/14252802.html</w:t>
      </w:r>
    </w:p>
    <w:p>
      <w:r>
        <w:t>更多相关图书推荐：https://www.jiaokey.com</w:t>
      </w:r>
    </w:p>
    <w:p>
      <w:r>
        <w:t>（比）布里古特·米纳文；（比）德比·拉芙瑞思图；孙远译 其他作品：https://www.jiaokey.com/tag/（比）布里古特·米纳文；（比）德比·拉芙瑞思图；孙远译.html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关键词搜索：https://www.jiaokey.com/tag/金羽毛国际大奖绘本  天堂里的好地方.html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