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书名：应收账款资产管理及证券化实务</w:t>
      </w:r>
    </w:p>
    <w:p>
      <w:r>
        <w:t>作者：严骏伟；黄长清；曾宪法编</w:t>
      </w:r>
    </w:p>
    <w:p>
      <w:r>
        <w:t>出版社：上海：复旦大学出版社</w:t>
      </w:r>
    </w:p>
    <w:p>
      <w:r>
        <w:t>出版日期：2016.11</w:t>
      </w:r>
    </w:p>
    <w:p>
      <w:r>
        <w:t>总页数：368</w:t>
      </w:r>
    </w:p>
    <w:p>
      <w:r>
        <w:t>更多请访问教客网: www.jiaokey.com</w:t>
      </w:r>
    </w:p>
    <w:p>
      <w:r>
        <w:t>应收账款资产管理及证券化实务 评论地址：https://www.jiaokey.com/book/detail/14255841.html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