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新·立体剪裁  专为创造者诠释的立体剪裁</w:t>
      </w:r>
    </w:p>
    <w:p>
      <w:r>
        <w:rPr>
          <w:rFonts w:ascii="宋体" w:hAnsi="宋体" w:eastAsia="宋体"/>
          <w:sz w:val="24"/>
        </w:rPr>
        <w:t>小池千枝著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新·立体剪裁  专为创造者诠释的立体剪裁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小池千枝著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美工图书社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本书出售、求购地址：https://www.jiaokey.com/book/detail/14257535.html</w:t>
      </w:r>
    </w:p>
    <w:p>
      <w:r>
        <w:t>更多相关图书推荐：https://www.jiaokey.com</w:t>
      </w:r>
    </w:p>
    <w:p>
      <w:r>
        <w:t>小池千枝著 其他作品：https://www.jiaokey.com/tag/小池千枝著.html</w:t>
      </w:r>
    </w:p>
    <w:p>
      <w:r>
        <w:t>美工图书社 出版图书：https://www.jiaokey.com/tag/美工图书社.html</w:t>
      </w:r>
    </w:p>
    <w:p>
      <w:r>
        <w:t>关键词搜索：https://www.jiaokey.com/tag/新·立体剪裁  专为创造者诠释的立体剪裁.html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