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书名：河南大学商学院学术文库  市场营销系列  代言人与广告主张力度匹配研究</w:t>
      </w:r>
    </w:p>
    <w:p>
      <w:r>
        <w:t>作者:刘中刚著</w:t>
      </w:r>
    </w:p>
    <w:p>
      <w:r>
        <w:t>出版社:北京：中国经济出版社</w:t>
      </w:r>
    </w:p>
    <w:p>
      <w:r>
        <w:t>出版日期：2017.04</w:t>
      </w:r>
    </w:p>
    <w:p>
      <w:r>
        <w:t>总页数：223</w:t>
      </w:r>
    </w:p>
    <w:p>
      <w:r>
        <w:t>更多请访问教客网:www.jiaokey.com</w:t>
      </w:r>
    </w:p>
    <w:p>
      <w:r>
        <w:t>河南大学商学院学术文库  市场营销系列  代言人与广告主张力度匹配研究评论地址：https://www.jiaokey.com/book/detail/14260971.html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