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书名：民族文化开发利用新思维  以广西为例</w:t>
      </w:r>
    </w:p>
    <w:p>
      <w:r>
        <w:t>作者：余静宜</w:t>
      </w:r>
    </w:p>
    <w:p>
      <w:r>
        <w:t>出版社：北京：中国经济出版社</w:t>
      </w:r>
    </w:p>
    <w:p>
      <w:r>
        <w:t>出版日期：2017.04</w:t>
      </w:r>
    </w:p>
    <w:p>
      <w:r>
        <w:t>总页数：221</w:t>
      </w:r>
    </w:p>
    <w:p>
      <w:r>
        <w:t>更多请访问教客网: www.jiaokey.com</w:t>
      </w:r>
    </w:p>
    <w:p>
      <w:r>
        <w:t>民族文化开发利用新思维  以广西为例 评论地址：https://www.jiaokey.com/book/detail/14269917.html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