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青年状态  李周卫画布上的生命感悟</w:t>
      </w:r>
    </w:p>
    <w:p>
      <w:r>
        <w:rPr>
          <w:rFonts w:ascii="宋体" w:hAnsi="宋体" w:eastAsia="宋体"/>
          <w:sz w:val="24"/>
        </w:rPr>
        <w:t>李周卫，林淼，方向编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青年状态  李周卫画布上的生命感悟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李周卫，林淼，方向编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本书出售、求购地址：https://www.jiaokey.com/book/detail/14280512.html</w:t>
      </w:r>
    </w:p>
    <w:p>
      <w:r>
        <w:t>更多相关图书推荐：https://www.jiaokey.com</w:t>
      </w:r>
    </w:p>
    <w:p>
      <w:r>
        <w:t>李周卫，林淼，方向编 其他作品：https://www.jiaokey.com/tag/李周卫，林淼，方向编.html</w:t>
      </w:r>
    </w:p>
    <w:p>
      <w:r>
        <w:t>成都市：四川美术出版社 出版图书：https://www.jiaokey.com/tag/成都市：四川美术出版社.html</w:t>
      </w:r>
    </w:p>
    <w:p>
      <w:r>
        <w:t>关键词搜索：https://www.jiaokey.com/tag/青年状态  李周卫画布上的生命感悟.html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