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春江税月  富阳国税文化活动专辑</w:t>
      </w:r>
    </w:p>
    <w:p>
      <w:r>
        <w:rPr>
          <w:rFonts w:ascii="宋体" w:hAnsi="宋体" w:eastAsia="宋体"/>
          <w:sz w:val="24"/>
        </w:rPr>
        <w:t>徐锋敏主编；蒋建明，董忠明，何再明副主编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春江税月  富阳国税文化活动专辑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徐锋敏主编；蒋建明，董忠明，何再明副主编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本书出售、求购地址：https://www.jiaokey.com/book/detail/14288673.html</w:t>
      </w:r>
    </w:p>
    <w:p>
      <w:r>
        <w:t>更多相关图书推荐：https://www.jiaokey.com</w:t>
      </w:r>
    </w:p>
    <w:p>
      <w:r>
        <w:t>徐锋敏主编；蒋建明，董忠明，何再明副主编 其他作品：https://www.jiaokey.com/tag/徐锋敏主编；蒋建明，董忠明，何再明副主编.html</w:t>
      </w:r>
    </w:p>
    <w:p>
      <w:r>
        <w:t>关键词搜索：https://www.jiaokey.com/tag/春江税月  富阳国税文化活动专辑.html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