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新春江人读本  文明礼仪篇</w:t>
      </w:r>
    </w:p>
    <w:p>
      <w:r>
        <w:rPr>
          <w:rFonts w:ascii="宋体" w:hAnsi="宋体" w:eastAsia="宋体"/>
          <w:sz w:val="24"/>
        </w:rPr>
        <w:t>富阳市春江成人文化技术学校；富阳市春江街道社区学校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新春江人读本  文明礼仪篇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富阳市春江成人文化技术学校；富阳市春江街道社区学校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本书出售、求购地址：https://www.jiaokey.com/book/detail/14290455.html</w:t>
      </w:r>
    </w:p>
    <w:p>
      <w:r>
        <w:t>更多相关图书推荐：https://www.jiaokey.com</w:t>
      </w:r>
    </w:p>
    <w:p>
      <w:r>
        <w:t>富阳市春江成人文化技术学校；富阳市春江街道社区学校 其他作品：https://www.jiaokey.com/tag/富阳市春江成人文化技术学校；富阳市春江街道社区学校.html</w:t>
      </w:r>
    </w:p>
    <w:p>
      <w:r>
        <w:t>关键词搜索：https://www.jiaokey.com/tag/新春江人读本  文明礼仪篇.html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