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书香中国全民阅读推广丛书  书香传家</w:t>
      </w:r>
    </w:p>
    <w:p>
      <w:r>
        <w:rPr>
          <w:rFonts w:ascii="宋体" w:hAnsi="宋体" w:eastAsia="宋体"/>
          <w:sz w:val="24"/>
        </w:rPr>
        <w:t>王京生，徐雁主编；万宇，周晓舟，李海燕，曹娟编著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书香中国全民阅读推广丛书  书香传家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王京生，徐雁主编；万宇，周晓舟，李海燕，曹娟编著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本书出售、求购地址：https://www.jiaokey.com/book/detail/14291375.html</w:t>
      </w:r>
    </w:p>
    <w:p>
      <w:r>
        <w:t>更多相关图书推荐：https://www.jiaokey.com</w:t>
      </w:r>
    </w:p>
    <w:p>
      <w:r>
        <w:t>王京生，徐雁主编；万宇，周晓舟，李海燕，曹娟编著 其他作品：https://www.jiaokey.com/tag/王京生，徐雁主编；万宇，周晓舟，李海燕，曹娟编著.html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关键词搜索：https://www.jiaokey.com/tag/书香中国全民阅读推广丛书  书香传家.html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