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新闻传播法规汇编</w:t>
      </w:r>
    </w:p>
    <w:p>
      <w:r>
        <w:rPr>
          <w:rFonts w:ascii="宋体" w:hAnsi="宋体" w:eastAsia="宋体"/>
          <w:sz w:val="24"/>
        </w:rPr>
        <w:t>中共中央宣传部政策法规研究室，国家新闻出版广电总局政策法制司，国家互联网信息办公室政策法规局编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中共中央宣传部政策法规研究室，国家新闻出版广电总局政策法制司，国家互联网信息办公室政策法规局编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本书出售、求购地址：https://www.jiaokey.com/book/detail/14308992.html</w:t>
      </w:r>
    </w:p>
    <w:p>
      <w:r>
        <w:t>更多相关图书推荐：https://www.jiaokey.com</w:t>
      </w:r>
    </w:p>
    <w:p>
      <w:r>
        <w:t>中共中央宣传部政策法规研究室，国家新闻出版广电总局政策法制司，国家互联网信息办公室政策法规局编 其他作品：https://www.jiaokey.com/tag/中共中央宣传部政策法规研究室，国家新闻出版广电总局政策法制司，国家互联网信息办公室政策法规局编.html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关键词搜索：https://www.jiaokey.com/tag/新闻传播法规汇编.html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