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书名：调节情志  脏腑形神俱</w:t>
      </w:r>
    </w:p>
    <w:p>
      <w:r>
        <w:t>作者：齐凤军，樊云主编</w:t>
      </w:r>
    </w:p>
    <w:p>
      <w:r>
        <w:t>出版社：武汉：湖北科学技术出版社</w:t>
      </w:r>
    </w:p>
    <w:p>
      <w:r>
        <w:t>出版日期：2015.05</w:t>
      </w:r>
    </w:p>
    <w:p>
      <w:r>
        <w:t>总页数：310</w:t>
      </w:r>
    </w:p>
    <w:p>
      <w:r>
        <w:t>更多请访问教客网: www.jiaokey.com</w:t>
      </w:r>
    </w:p>
    <w:p>
      <w:r>
        <w:t>调节情志  脏腑形神俱 评论地址：https://www.jiaokey.com/book/detail/14331497.html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