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四编  第171册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四编  第171册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本书出售、求购地址：https://www.jiaokey.com/book/detail/14360385.html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四编  第171册.html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