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大国小镇  中国特色小镇顶层设计与行动路径</w:t>
      </w:r>
    </w:p>
    <w:p>
      <w:r>
        <w:rPr>
          <w:rFonts w:ascii="宋体" w:hAnsi="宋体" w:eastAsia="宋体"/>
          <w:sz w:val="24"/>
        </w:rPr>
        <w:t>陈光义主编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大国小镇  中国特色小镇顶层设计与行动路径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本书出售、求购地址：https://www.jiaokey.com/book/detail/14374166.html</w:t>
      </w:r>
    </w:p>
    <w:p>
      <w:r>
        <w:t>更多相关图书推荐：https://www.jiaokey.com</w:t>
      </w:r>
    </w:p>
    <w:p>
      <w:r>
        <w:t>陈光义主编 其他作品：https://www.jiaokey.com/tag/陈光义主编.html</w:t>
      </w:r>
    </w:p>
    <w:p>
      <w:r>
        <w:t>中国财富出版社 出版图书：https://www.jiaokey.com/tag/中国财富出版社.html</w:t>
      </w:r>
    </w:p>
    <w:p>
      <w:r>
        <w:t>关键词搜索：https://www.jiaokey.com/tag/大国小镇  中国特色小镇顶层设计与行动路径.html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