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绿杨吟集  特刊  啸钟晚兴</w:t>
      </w:r>
    </w:p>
    <w:p>
      <w:r>
        <w:rPr>
          <w:rFonts w:ascii="宋体" w:hAnsi="宋体" w:eastAsia="宋体"/>
          <w:sz w:val="24"/>
        </w:rPr>
        <w:t>朱效宗著；扬州市诗词协会，绿杨诗社工作委员会编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绿杨吟集  特刊  啸钟晚兴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朱效宗著；扬州市诗词协会，绿杨诗社工作委员会编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本书出售、求购地址：https://www.jiaokey.com/book/detail/14390983.html</w:t>
      </w:r>
    </w:p>
    <w:p>
      <w:r>
        <w:t>更多相关图书推荐：https://www.jiaokey.com</w:t>
      </w:r>
    </w:p>
    <w:p>
      <w:r>
        <w:t>朱效宗著；扬州市诗词协会，绿杨诗社工作委员会编 其他作品：https://www.jiaokey.com/tag/朱效宗著；扬州市诗词协会，绿杨诗社工作委员会编.html</w:t>
      </w:r>
    </w:p>
    <w:p>
      <w:r>
        <w:t>关键词搜索：https://www.jiaokey.com/tag/绿杨吟集  特刊  啸钟晚兴.html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