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书名：20世纪韩国关于韩国文学对中国古典文学接受情况的研究</w:t>
      </w:r>
    </w:p>
    <w:p>
      <w:r>
        <w:t>作者：李丽秋著</w:t>
      </w:r>
    </w:p>
    <w:p>
      <w:r>
        <w:t>出版社：郑州：大象出版社</w:t>
      </w:r>
    </w:p>
    <w:p>
      <w:r>
        <w:t>出版日期：2017.12</w:t>
      </w:r>
    </w:p>
    <w:p>
      <w:r>
        <w:t>总页数：320</w:t>
      </w:r>
    </w:p>
    <w:p>
      <w:r>
        <w:t>更多请访问教客网: www.jiaokey.com</w:t>
      </w:r>
    </w:p>
    <w:p>
      <w:r>
        <w:t>20世纪韩国关于韩国文学对中国古典文学接受情况的研究 评论地址：https://www.jiaokey.com/book/detail/14396867.html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