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梨花镇上的乌鸦</w:t>
      </w:r>
    </w:p>
    <w:p>
      <w:r>
        <w:rPr>
          <w:rFonts w:ascii="宋体" w:hAnsi="宋体" w:eastAsia="宋体"/>
          <w:sz w:val="24"/>
        </w:rPr>
        <w:t>（英）阿道司·赫胥黎著；（法）贝阿特丽丝·阿尔玛尼亚绘；杨涤译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梨花镇上的乌鸦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（英）阿道司·赫胥黎著；（法）贝阿特丽丝·阿尔玛尼亚绘；杨涤译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本书出售、求购地址：https://www.jiaokey.com/book/detail/14401591.html</w:t>
      </w:r>
    </w:p>
    <w:p>
      <w:r>
        <w:t>更多相关图书推荐：https://www.jiaokey.com</w:t>
      </w:r>
    </w:p>
    <w:p>
      <w:r>
        <w:t>（英）阿道司·赫胥黎著；（法）贝阿特丽丝·阿尔玛尼亚绘；杨涤译 其他作品：https://www.jiaokey.com/tag/（英）阿道司·赫胥黎著；（法）贝阿特丽丝·阿尔玛尼亚绘；杨涤译.html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关键词搜索：https://www.jiaokey.com/tag/梨花镇上的乌鸦.html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