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兴安落叶松幼、中龄林生长规律及经营措施研究  1990</w:t>
      </w:r>
    </w:p>
    <w:p>
      <w:r>
        <w:rPr>
          <w:rFonts w:ascii="宋体" w:hAnsi="宋体" w:eastAsia="宋体"/>
          <w:sz w:val="24"/>
        </w:rPr>
        <w:t>内蒙古林学院，北京林业大学，东北林业大学，河南农业大学，内蒙古大兴安岭林业管理局编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兴安落叶松幼、中龄林生长规律及经营措施研究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内蒙古林学院，北京林业大学，东北林业大学，河南农业大学，内蒙古大兴安岭林业管理局编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本书出售、求购地址：https://www.jiaokey.com/book/detail/14418092.html</w:t>
      </w:r>
    </w:p>
    <w:p>
      <w:r>
        <w:t>更多相关图书推荐：https://www.jiaokey.com</w:t>
      </w:r>
    </w:p>
    <w:p>
      <w:r>
        <w:t>内蒙古林学院，北京林业大学，东北林业大学，河南农业大学，内蒙古大兴安岭林业管理局编 其他作品：https://www.jiaokey.com/tag/内蒙古林学院，北京林业大学，东北林业大学，河南农业大学，内蒙古大兴安岭林业管理局编.html</w:t>
      </w:r>
    </w:p>
    <w:p>
      <w:r>
        <w:t>关键词搜索：https://www.jiaokey.com/tag/兴安落叶松幼、中龄林生长规律及经营措施研究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