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脊椎病因疾病治疗学</w:t>
      </w:r>
    </w:p>
    <w:p>
      <w:r>
        <w:rPr>
          <w:rFonts w:ascii="宋体" w:hAnsi="宋体" w:eastAsia="宋体"/>
          <w:sz w:val="24"/>
        </w:rPr>
        <w:t>许正军，吕宪玉，朱华萍主编；王利，王涛，杜跃斌等副主编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脊椎病因疾病治疗学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许正军，吕宪玉，朱华萍主编；王利，王涛，杜跃斌等副主编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本书出售、求购地址：https://www.jiaokey.com/book/detail/14427303.html</w:t>
      </w:r>
    </w:p>
    <w:p>
      <w:r>
        <w:t>更多相关图书推荐：https://www.jiaokey.com</w:t>
      </w:r>
    </w:p>
    <w:p>
      <w:r>
        <w:t>许正军，吕宪玉，朱华萍主编；王利，王涛，杜跃斌等副主编 其他作品：https://www.jiaokey.com/tag/许正军，吕宪玉，朱华萍主编；王利，王涛，杜跃斌等副主编.html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关键词搜索：https://www.jiaokey.com/tag/脊椎病因疾病治疗学.html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