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廖继波与陈澄波作品集  璀璨世纪</w:t>
      </w:r>
    </w:p>
    <w:p>
      <w:r>
        <w:rPr>
          <w:rFonts w:ascii="宋体" w:hAnsi="宋体" w:eastAsia="宋体"/>
          <w:sz w:val="24"/>
        </w:rPr>
        <w:t>余彦良发行人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廖继波与陈澄波作品集  璀璨世纪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余彦良发行人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尊彩国际艺术有限公司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本书出售、求购地址：https://www.jiaokey.com/book/detail/14433771.html</w:t>
      </w:r>
    </w:p>
    <w:p>
      <w:r>
        <w:t>更多相关图书推荐：https://www.jiaokey.com</w:t>
      </w:r>
    </w:p>
    <w:p>
      <w:r>
        <w:t>余彦良发行人 其他作品：https://www.jiaokey.com/tag/余彦良发行人.html</w:t>
      </w:r>
    </w:p>
    <w:p>
      <w:r>
        <w:t>尊彩国际艺术有限公司 出版图书：https://www.jiaokey.com/tag/尊彩国际艺术有限公司.html</w:t>
      </w:r>
    </w:p>
    <w:p>
      <w:r>
        <w:t>关键词搜索：https://www.jiaokey.com/tag/廖继波与陈澄波作品集  璀璨世纪.html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