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统计机器学习导论</w:t>
      </w:r>
    </w:p>
    <w:p>
      <w:r>
        <w:rPr>
          <w:rFonts w:ascii="宋体" w:hAnsi="宋体" w:eastAsia="宋体"/>
          <w:sz w:val="24"/>
        </w:rPr>
        <w:t>（日）杉山将（MASASHISUGIYAMA）著；谢宁，李柏杨，肖竹，罗宇轩等译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统计机器学习导论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（日）杉山将（MASASHISUGIYAMA）著；谢宁，李柏杨，肖竹，罗宇轩等译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本书出售、求购地址：https://www.jiaokey.com/book/detail/14435018.html</w:t>
      </w:r>
    </w:p>
    <w:p>
      <w:r>
        <w:t>更多相关图书推荐：https://www.jiaokey.com</w:t>
      </w:r>
    </w:p>
    <w:p>
      <w:r>
        <w:t>（日）杉山将（MASASHISUGIYAMA）著；谢宁，李柏杨，肖竹，罗宇轩等译 其他作品：https://www.jiaokey.com/tag/（日）杉山将（MASASHISUGIYAMA）著；谢宁，李柏杨，肖竹，罗宇轩等译.html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关键词搜索：https://www.jiaokey.com/tag/统计机器学习导论.html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