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审判案例研究  第1辑</w:t>
      </w:r>
    </w:p>
    <w:p>
      <w:r>
        <w:rPr>
          <w:rFonts w:ascii="宋体" w:hAnsi="宋体" w:eastAsia="宋体"/>
          <w:sz w:val="24"/>
        </w:rPr>
        <w:t>李玉基主编；南永绪，何青洲，祁亚平执行主编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审判案例研究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李玉基主编；南永绪，何青洲，祁亚平执行主编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本书出售、求购地址：https://www.jiaokey.com/book/detail/14435666.html</w:t>
      </w:r>
    </w:p>
    <w:p>
      <w:r>
        <w:t>更多相关图书推荐：https://www.jiaokey.com</w:t>
      </w:r>
    </w:p>
    <w:p>
      <w:r>
        <w:t>李玉基主编；南永绪，何青洲，祁亚平执行主编 其他作品：https://www.jiaokey.com/tag/李玉基主编；南永绪，何青洲，祁亚平执行主编.html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关键词搜索：https://www.jiaokey.com/tag/审判案例研究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