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云南省城市轨道交通工程消耗量定额  土建  上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云南省城市轨道交通工程消耗量定额  土建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本书出售、求购地址：https://www.jiaokey.com/book/detail/14437405.html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关键词搜索：https://www.jiaokey.com/tag/云南省城市轨道交通工程消耗量定额  土建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