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果洛三人行</w:t>
      </w:r>
    </w:p>
    <w:p>
      <w:r>
        <w:rPr>
          <w:rFonts w:ascii="宋体" w:hAnsi="宋体" w:eastAsia="宋体"/>
          <w:sz w:val="24"/>
        </w:rPr>
        <w:t>木雅·多杰坚措，居·沙日才，班玛南杰著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果洛三人行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木雅·多杰坚措，居·沙日才，班玛南杰著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本书出售、求购地址：https://www.jiaokey.com/book/detail/14440656.html</w:t>
      </w:r>
    </w:p>
    <w:p>
      <w:r>
        <w:t>更多相关图书推荐：https://www.jiaokey.com</w:t>
      </w:r>
    </w:p>
    <w:p>
      <w:r>
        <w:t>木雅·多杰坚措，居·沙日才，班玛南杰著 其他作品：https://www.jiaokey.com/tag/木雅·多杰坚措，居·沙日才，班玛南杰著.html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关键词搜索：https://www.jiaokey.com/tag/果洛三人行.html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