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低渗透多孔介质渗流的动边界理论</w:t>
      </w:r>
    </w:p>
    <w:p>
      <w:r>
        <w:rPr>
          <w:rFonts w:ascii="宋体" w:hAnsi="宋体" w:eastAsia="宋体"/>
          <w:sz w:val="24"/>
        </w:rPr>
        <w:t>刘文超著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低渗透多孔介质渗流的动边界理论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本书出售、求购地址：https://www.jiaokey.com/book/detail/14445360.html</w:t>
      </w:r>
    </w:p>
    <w:p>
      <w:r>
        <w:t>更多相关图书推荐：https://www.jiaokey.com</w:t>
      </w:r>
    </w:p>
    <w:p>
      <w:r>
        <w:t>刘文超著 其他作品：https://www.jiaokey.com/tag/刘文超著.html</w:t>
      </w:r>
    </w:p>
    <w:p>
      <w:r>
        <w:t>关键词搜索：https://www.jiaokey.com/tag/低渗透多孔介质渗流的动边界理论.html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