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新闻作品分析  下</w:t>
      </w:r>
    </w:p>
    <w:p>
      <w:r>
        <w:rPr>
          <w:rFonts w:ascii="宋体" w:hAnsi="宋体" w:eastAsia="宋体"/>
          <w:sz w:val="24"/>
        </w:rPr>
        <w:t>萧庆元，孙宜君，吴红宇编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萧庆元，孙宜君，吴红宇编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中国矿业大学社会科学系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本书出售、求购地址：https://www.jiaokey.com/book/detail/14446167.html</w:t>
      </w:r>
    </w:p>
    <w:p>
      <w:r>
        <w:t>更多相关图书推荐：https://www.jiaokey.com</w:t>
      </w:r>
    </w:p>
    <w:p>
      <w:r>
        <w:t>萧庆元，孙宜君，吴红宇编 其他作品：https://www.jiaokey.com/tag/萧庆元，孙宜君，吴红宇编.html</w:t>
      </w:r>
    </w:p>
    <w:p>
      <w:r>
        <w:t>中国矿业大学社会科学系 出版图书：https://www.jiaokey.com/tag/中国矿业大学社会科学系.html</w:t>
      </w:r>
    </w:p>
    <w:p>
      <w:r>
        <w:t>关键词搜索：https://www.jiaokey.com/tag/新闻作品分析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