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  后冷战时代的中国叙述与视觉政治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  后冷战时代的中国叙述与视觉政治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本书出售、求购地址：https://www.jiaokey.com/book/detail/14446331.html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关键词搜索：https://www.jiaokey.com/tag/错位  后冷战时代的中国叙述与视觉政治.html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