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制度自信：中国特色社会主义制度研究</w:t>
      </w:r>
    </w:p>
    <w:p>
      <w:r>
        <w:rPr>
          <w:rFonts w:ascii="宋体" w:hAnsi="宋体" w:eastAsia="宋体"/>
          <w:sz w:val="24"/>
        </w:rPr>
        <w:t>肖贵清等著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制度自信：中国特色社会主义制度研究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肖贵清等著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本书出售、求购地址：https://www.jiaokey.com/book/detail/14461550.html</w:t>
      </w:r>
    </w:p>
    <w:p>
      <w:r>
        <w:t>更多相关图书推荐：https://www.jiaokey.com</w:t>
      </w:r>
    </w:p>
    <w:p>
      <w:r>
        <w:t>肖贵清等著 其他作品：https://www.jiaokey.com/tag/肖贵清等著.html</w:t>
      </w:r>
    </w:p>
    <w:p>
      <w:r>
        <w:t>关键词搜索：https://www.jiaokey.com/tag/制度自信：中国特色社会主义制度研究.html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