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区域创新系统与中国产业结构转型升级</w:t>
      </w:r>
    </w:p>
    <w:p>
      <w:r>
        <w:rPr>
          <w:rFonts w:ascii="宋体" w:hAnsi="宋体" w:eastAsia="宋体"/>
          <w:sz w:val="24"/>
        </w:rPr>
        <w:t>王丰阁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区域创新系统与中国产业结构转型升级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本书出售、求购地址：https://www.jiaokey.com/book/detail/14464455.html</w:t>
      </w:r>
    </w:p>
    <w:p>
      <w:r>
        <w:t>更多相关图书推荐：https://www.jiaokey.com</w:t>
      </w:r>
    </w:p>
    <w:p>
      <w:r>
        <w:t>王丰阁 其他作品：https://www.jiaokey.com/tag/王丰阁.html</w:t>
      </w:r>
    </w:p>
    <w:p>
      <w:r>
        <w:t>关键词搜索：https://www.jiaokey.com/tag/区域创新系统与中国产业结构转型升级.html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