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中国与阿塞拜疆经济比较研究</w:t>
      </w:r>
    </w:p>
    <w:p>
      <w:r>
        <w:rPr>
          <w:rFonts w:ascii="宋体" w:hAnsi="宋体" w:eastAsia="宋体"/>
          <w:sz w:val="24"/>
        </w:rPr>
        <w:t>裴长洪，（阿塞）纳吉姆·伊曼诺夫主编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中国与阿塞拜疆经济比较研究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裴长洪，（阿塞）纳吉姆·伊曼诺夫主编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本书出售、求购地址：https://www.jiaokey.com/book/detail/14480904.html</w:t>
      </w:r>
    </w:p>
    <w:p>
      <w:r>
        <w:t>更多相关图书推荐：https://www.jiaokey.com</w:t>
      </w:r>
    </w:p>
    <w:p>
      <w:r>
        <w:t>裴长洪，（阿塞）纳吉姆·伊曼诺夫主编 其他作品：https://www.jiaokey.com/tag/裴长洪，（阿塞）纳吉姆·伊曼诺夫主编.html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关键词搜索：https://www.jiaokey.com/tag/中国与阿塞拜疆经济比较研究.html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