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汉学传统与东亚文明关系论  季塔连科汉学论集</w:t>
      </w:r>
    </w:p>
    <w:p>
      <w:r>
        <w:rPr>
          <w:rFonts w:ascii="宋体" w:hAnsi="宋体" w:eastAsia="宋体"/>
          <w:sz w:val="24"/>
        </w:rPr>
        <w:t>（俄罗斯）米·列·季塔连科著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汉学传统与东亚文明关系论  季塔连科汉学论集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（俄罗斯）米·列·季塔连科著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本书出售、求购地址：https://www.jiaokey.com/book/detail/14480979.html</w:t>
      </w:r>
    </w:p>
    <w:p>
      <w:r>
        <w:t>更多相关图书推荐：https://www.jiaokey.com</w:t>
      </w:r>
    </w:p>
    <w:p>
      <w:r>
        <w:t>（俄罗斯）米·列·季塔连科著 其他作品：https://www.jiaokey.com/tag/（俄罗斯）米·列·季塔连科著.html</w:t>
      </w:r>
    </w:p>
    <w:p>
      <w:r>
        <w:t>关键词搜索：https://www.jiaokey.com/tag/汉学传统与东亚文明关系论  季塔连科汉学论集.html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