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慷慨者逆声而击节  《文心雕龙·知音》</w:t>
      </w:r>
    </w:p>
    <w:p>
      <w:r>
        <w:rPr>
          <w:rFonts w:ascii="宋体" w:hAnsi="宋体" w:eastAsia="宋体"/>
          <w:sz w:val="24"/>
        </w:rPr>
        <w:t>陶里著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慷慨者逆声而击节  《文心雕龙·知音》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五月诗出版社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本书出售、求购地址：https://www.jiaokey.com/book/detail/14488951.html</w:t>
      </w:r>
    </w:p>
    <w:p>
      <w:r>
        <w:t>更多相关图书推荐：https://www.jiaokey.com</w:t>
      </w:r>
    </w:p>
    <w:p>
      <w:r>
        <w:t>陶里著 其他作品：https://www.jiaokey.com/tag/陶里著.html</w:t>
      </w:r>
    </w:p>
    <w:p>
      <w:r>
        <w:t>五月诗出版社 出版图书：https://www.jiaokey.com/tag/五月诗出版社.html</w:t>
      </w:r>
    </w:p>
    <w:p>
      <w:r>
        <w:t>关键词搜索：https://www.jiaokey.com/tag/慷慨者逆声而击节  《文心雕龙·知音》.html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