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船舶航向与航线自适应控制系统及其装置</w:t>
      </w:r>
    </w:p>
    <w:p>
      <w:r>
        <w:rPr>
          <w:rFonts w:ascii="宋体" w:hAnsi="宋体" w:eastAsia="宋体"/>
          <w:sz w:val="24"/>
        </w:rPr>
        <w:t>陆祥润编著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船舶航向与航线自适应控制系统及其装置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陆祥润编著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本书出售、求购地址：https://www.jiaokey.com/book/detail/14499433.html</w:t>
      </w:r>
    </w:p>
    <w:p>
      <w:r>
        <w:t>更多相关图书推荐：https://www.jiaokey.com</w:t>
      </w:r>
    </w:p>
    <w:p>
      <w:r>
        <w:t>陆祥润编著 其他作品：https://www.jiaokey.com/tag/陆祥润编著.html</w:t>
      </w:r>
    </w:p>
    <w:p>
      <w:r>
        <w:t>关键词搜索：https://www.jiaokey.com/tag/船舶航向与航线自适应控制系统及其装置.html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