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书名：田野·社会丛书  凿井而饮  明清以来黄土高原的生活用水与节水</w:t>
      </w:r>
    </w:p>
    <w:p>
      <w:r>
        <w:t>作者:胡英泽著</w:t>
      </w:r>
    </w:p>
    <w:p>
      <w:r>
        <w:t>出版社:</w:t>
      </w:r>
    </w:p>
    <w:p>
      <w:r>
        <w:t>出版日期：2018.07</w:t>
      </w:r>
    </w:p>
    <w:p>
      <w:r>
        <w:t>总页数：304</w:t>
      </w:r>
    </w:p>
    <w:p>
      <w:r>
        <w:t>更多请访问教客网:www.jiaokey.com</w:t>
      </w:r>
    </w:p>
    <w:p>
      <w:r>
        <w:t>田野·社会丛书  凿井而饮  明清以来黄土高原的生活用水与节水评论地址：https://www.jiaokey.com/book/detail/14509522.html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