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十二编  第6册  台湾木刻糕饼印模造型与图案之研究</w:t>
      </w:r>
    </w:p>
    <w:p>
      <w:r>
        <w:rPr>
          <w:rFonts w:ascii="宋体" w:hAnsi="宋体" w:eastAsia="宋体"/>
          <w:sz w:val="24"/>
        </w:rPr>
        <w:t>陈玉玲著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十二编  第6册  台湾木刻糕饼印模造型与图案之研究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本书出售、求购地址：https://www.jiaokey.com/book/detail/14510366.html</w:t>
      </w:r>
    </w:p>
    <w:p>
      <w:r>
        <w:t>更多相关图书推荐：https://www.jiaokey.com</w:t>
      </w:r>
    </w:p>
    <w:p>
      <w:r>
        <w:t>陈玉玲著 其他作品：https://www.jiaokey.com/tag/陈玉玲著.html</w:t>
      </w:r>
    </w:p>
    <w:p>
      <w:r>
        <w:t>关键词搜索：https://www.jiaokey.com/tag/台湾历史与文化研究辑刊  十二编  第6册  台湾木刻糕饼印模造型与图案之研究.html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